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4914C">
      <w:pPr>
        <w:jc w:val="center"/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河北渤天化化肥有限公司</w:t>
      </w:r>
    </w:p>
    <w:p w14:paraId="35212A14"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清洁生产审核信息公示</w:t>
      </w:r>
    </w:p>
    <w:p w14:paraId="5C6756FC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1 总则</w:t>
      </w:r>
    </w:p>
    <w:p w14:paraId="578038F1">
      <w:pPr>
        <w:spacing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为自觉履行保护环境的义务，主动接受社会监督，按照国家相关法律法规以及标准要求，结合我公司实际生产情况，制定环境信息公示内容。</w:t>
      </w:r>
    </w:p>
    <w:p w14:paraId="3079F012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2 依据</w:t>
      </w:r>
    </w:p>
    <w:p w14:paraId="330B44B8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《清洁生产审核办法》（国家发展和改革委员会、国家环境保护部令第38号）</w:t>
      </w:r>
    </w:p>
    <w:p w14:paraId="40EB0DBF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《中华人民共和国清洁生产促进法》（2012年）</w:t>
      </w:r>
    </w:p>
    <w:p w14:paraId="68718563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《关于开展2024年全省清洁生产审核工作的通知》</w:t>
      </w:r>
    </w:p>
    <w:p w14:paraId="293C3825">
      <w:pPr>
        <w:numPr>
          <w:ilvl w:val="0"/>
          <w:numId w:val="1"/>
        </w:numPr>
        <w:spacing w:line="360" w:lineRule="auto"/>
        <w:ind w:firstLine="420" w:firstLineChars="200"/>
        <w:rPr>
          <w:color w:val="auto"/>
        </w:rPr>
      </w:pPr>
      <w:r>
        <w:rPr>
          <w:rFonts w:hint="eastAsia"/>
          <w:color w:val="auto"/>
        </w:rPr>
        <w:t>《</w:t>
      </w:r>
      <w:r>
        <w:rPr>
          <w:rFonts w:hint="eastAsia"/>
          <w:color w:val="auto"/>
          <w:lang w:val="en-US" w:eastAsia="zh-CN"/>
        </w:rPr>
        <w:t>沧州市生态环境局关于开展2024年沧州市清洁生产审核工作的通知</w:t>
      </w:r>
      <w:r>
        <w:rPr>
          <w:rFonts w:hint="eastAsia"/>
          <w:color w:val="auto"/>
        </w:rPr>
        <w:t>》</w:t>
      </w:r>
    </w:p>
    <w:p w14:paraId="36F4C979">
      <w:pPr>
        <w:numPr>
          <w:ilvl w:val="0"/>
          <w:numId w:val="1"/>
        </w:numPr>
        <w:spacing w:line="360" w:lineRule="auto"/>
        <w:ind w:firstLine="420" w:firstLineChars="200"/>
      </w:pPr>
      <w:r>
        <w:rPr>
          <w:rFonts w:hint="eastAsia"/>
        </w:rPr>
        <w:t>《河北省强制性清洁生产审核事项告知书》</w:t>
      </w:r>
    </w:p>
    <w:p w14:paraId="3BE07F0F">
      <w:pPr>
        <w:rPr>
          <w:rFonts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3 环境信息公开内容</w:t>
      </w:r>
    </w:p>
    <w:p w14:paraId="0E5CF5B6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3.1 基础信息</w:t>
      </w:r>
    </w:p>
    <w:p w14:paraId="41CA995B">
      <w:pPr>
        <w:jc w:val="center"/>
      </w:pPr>
      <w:r>
        <w:rPr>
          <w:rFonts w:hint="eastAsia"/>
          <w:sz w:val="24"/>
        </w:rPr>
        <w:t>表3-1 企业基础信息表</w:t>
      </w:r>
    </w:p>
    <w:tbl>
      <w:tblPr>
        <w:tblStyle w:val="3"/>
        <w:tblW w:w="86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84"/>
        <w:gridCol w:w="1921"/>
        <w:gridCol w:w="1843"/>
        <w:gridCol w:w="2362"/>
      </w:tblGrid>
      <w:tr w14:paraId="0A522D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C781A5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企业名称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A870D83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河北渤天化化肥有限公司</w:t>
            </w:r>
          </w:p>
        </w:tc>
      </w:tr>
      <w:tr w14:paraId="618346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E0CA5E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企业地址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6BB18604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沧州临港经济技术开发区东区</w:t>
            </w:r>
          </w:p>
        </w:tc>
      </w:tr>
      <w:tr w14:paraId="25A4C3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83CEF30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企业类型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2E1DF6D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有限责任公司（非自然人投资或控股的法人独资）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589749D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所属行业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74936F68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  <w:t>复混肥料制造</w:t>
            </w:r>
          </w:p>
        </w:tc>
      </w:tr>
      <w:tr w14:paraId="4989D9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196B399D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法人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代表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6625CF4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常国锋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3517DF6B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联系人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3045065">
            <w:pPr>
              <w:pStyle w:val="7"/>
              <w:spacing w:line="360" w:lineRule="exact"/>
              <w:ind w:firstLine="0"/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 xml:space="preserve">眭伟伟 </w:t>
            </w:r>
          </w:p>
        </w:tc>
      </w:tr>
      <w:tr w14:paraId="09620F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0CEE916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/>
              </w:rPr>
              <w:t>联系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电话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0C92FC5E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0317-5687891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lang w:val="en-US" w:eastAsia="zh-CN"/>
              </w:rPr>
              <w:t>/</w:t>
            </w: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15631105171</w:t>
            </w:r>
          </w:p>
        </w:tc>
      </w:tr>
      <w:tr w14:paraId="4370A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39DB6C26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主要产品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1EDD7278">
            <w:pPr>
              <w:pStyle w:val="7"/>
              <w:spacing w:line="360" w:lineRule="exact"/>
              <w:ind w:firstLine="0"/>
              <w:jc w:val="both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年产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45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万吨高塔复合肥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万吨硫酸钾复合肥、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5万吨稳定性复合肥</w:t>
            </w:r>
          </w:p>
        </w:tc>
      </w:tr>
      <w:tr w14:paraId="6E7DA9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252B88AF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生产能力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right w:val="nil"/>
            </w:tcBorders>
            <w:shd w:val="clear" w:color="auto" w:fill="FFFFFF"/>
          </w:tcPr>
          <w:p w14:paraId="5F64F33E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45万吨高塔复合肥、10万吨硫酸钾复合肥、15万吨稳定性复合肥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 w14:paraId="1A0DC55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CN"/>
              </w:rPr>
              <w:t>2023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TW" w:eastAsia="zh-TW"/>
              </w:rPr>
              <w:t>实际生产量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FC479E3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25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万吨高塔复合肥、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2.025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万吨硫酸钾复合肥、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2.025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万吨稳定性复合肥</w:t>
            </w:r>
          </w:p>
        </w:tc>
      </w:tr>
      <w:tr w14:paraId="544A3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16DE5F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20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en-US"/>
              </w:rPr>
              <w:t>23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年实际职工总数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76436DBB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100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69D24A4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管理人员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2344EC4B">
            <w:pPr>
              <w:pStyle w:val="7"/>
              <w:spacing w:line="360" w:lineRule="exact"/>
              <w:ind w:firstLine="0"/>
              <w:jc w:val="center"/>
              <w:rPr>
                <w:rFonts w:hint="default" w:ascii="宋体" w:hAnsi="宋体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42</w:t>
            </w:r>
          </w:p>
        </w:tc>
      </w:tr>
      <w:tr w14:paraId="2CAFA5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 w14:paraId="2C73BDA4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企业固定资产总值</w:t>
            </w:r>
          </w:p>
        </w:tc>
        <w:tc>
          <w:tcPr>
            <w:tcW w:w="6126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 w14:paraId="571BE97C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58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000万元</w:t>
            </w:r>
          </w:p>
        </w:tc>
      </w:tr>
      <w:tr w14:paraId="70C34F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1E39FF8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建厂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10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CC9200E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  <w:highlight w:val="none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年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</w:tcPr>
          <w:p w14:paraId="0E4EE501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投产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CN"/>
              </w:rPr>
              <w:t>日</w:t>
            </w:r>
            <w:r>
              <w:rPr>
                <w:rStyle w:val="8"/>
                <w:rFonts w:hint="eastAsia" w:ascii="宋体" w:hAnsi="宋体" w:eastAsia="宋体" w:cs="宋体"/>
                <w:color w:val="auto"/>
                <w:sz w:val="21"/>
                <w:szCs w:val="21"/>
                <w:lang w:val="zh-TW" w:eastAsia="zh-TW"/>
              </w:rPr>
              <w:t>期</w:t>
            </w:r>
          </w:p>
        </w:tc>
        <w:tc>
          <w:tcPr>
            <w:tcW w:w="2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 w14:paraId="32B6C258">
            <w:pPr>
              <w:pStyle w:val="7"/>
              <w:spacing w:line="360" w:lineRule="exact"/>
              <w:ind w:firstLine="0"/>
              <w:jc w:val="center"/>
              <w:rPr>
                <w:rFonts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</w:rPr>
              <w:t>2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02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年</w:t>
            </w:r>
          </w:p>
        </w:tc>
      </w:tr>
    </w:tbl>
    <w:p w14:paraId="766C14B7"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277E3524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3.2 清洁生产审核开展方式</w:t>
      </w:r>
    </w:p>
    <w:p w14:paraId="0726B69B">
      <w:pPr>
        <w:jc w:val="center"/>
      </w:pPr>
      <w:r>
        <w:rPr>
          <w:rFonts w:hint="eastAsia"/>
          <w:sz w:val="24"/>
        </w:rPr>
        <w:t>表3-2 清洁生产审核开展方式表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1620"/>
        <w:gridCol w:w="2070"/>
        <w:gridCol w:w="3247"/>
      </w:tblGrid>
      <w:tr w14:paraId="18D44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restart"/>
            <w:vAlign w:val="center"/>
          </w:tcPr>
          <w:p w14:paraId="1DE4D49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开展审核方式</w:t>
            </w:r>
          </w:p>
        </w:tc>
        <w:tc>
          <w:tcPr>
            <w:tcW w:w="1620" w:type="dxa"/>
            <w:vAlign w:val="center"/>
          </w:tcPr>
          <w:p w14:paraId="37C920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委托</w:t>
            </w:r>
            <w:r>
              <w:rPr>
                <w:rFonts w:ascii="Times New Roman" w:hAnsi="Times New Roman" w:eastAsia="宋体" w:cs="Times New Roman"/>
                <w:szCs w:val="21"/>
              </w:rPr>
              <w:sym w:font="Wingdings 2" w:char="0052"/>
            </w:r>
          </w:p>
        </w:tc>
        <w:tc>
          <w:tcPr>
            <w:tcW w:w="2070" w:type="dxa"/>
            <w:vMerge w:val="restart"/>
            <w:vAlign w:val="center"/>
          </w:tcPr>
          <w:p w14:paraId="0A4CAE5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咨询机构名称</w:t>
            </w:r>
          </w:p>
        </w:tc>
        <w:tc>
          <w:tcPr>
            <w:tcW w:w="3247" w:type="dxa"/>
            <w:vMerge w:val="restart"/>
            <w:vAlign w:val="center"/>
          </w:tcPr>
          <w:p w14:paraId="574B23F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沧州市碧蓝环保科技有限公司</w:t>
            </w:r>
          </w:p>
        </w:tc>
      </w:tr>
      <w:tr w14:paraId="34DC9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5" w:type="dxa"/>
            <w:vMerge w:val="continue"/>
            <w:vAlign w:val="center"/>
          </w:tcPr>
          <w:p w14:paraId="411B4E72">
            <w:pPr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 w14:paraId="671A8C7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自身</w:t>
            </w:r>
            <w:r>
              <w:rPr>
                <w:rFonts w:ascii="Times New Roman" w:hAnsi="Times New Roman" w:eastAsia="宋体" w:cs="Times New Roman"/>
                <w:szCs w:val="21"/>
              </w:rPr>
              <w:t>□</w:t>
            </w:r>
          </w:p>
        </w:tc>
        <w:tc>
          <w:tcPr>
            <w:tcW w:w="2070" w:type="dxa"/>
            <w:vMerge w:val="continue"/>
            <w:vAlign w:val="center"/>
          </w:tcPr>
          <w:p w14:paraId="76B2CD4F">
            <w:pPr>
              <w:jc w:val="center"/>
              <w:rPr>
                <w:szCs w:val="21"/>
              </w:rPr>
            </w:pPr>
          </w:p>
        </w:tc>
        <w:tc>
          <w:tcPr>
            <w:tcW w:w="3247" w:type="dxa"/>
            <w:vMerge w:val="continue"/>
            <w:vAlign w:val="center"/>
          </w:tcPr>
          <w:p w14:paraId="3CD5BBAD">
            <w:pPr>
              <w:jc w:val="center"/>
              <w:rPr>
                <w:szCs w:val="21"/>
              </w:rPr>
            </w:pPr>
          </w:p>
        </w:tc>
      </w:tr>
    </w:tbl>
    <w:p w14:paraId="7553EF28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3.3 主要原辅材料使用情况</w:t>
      </w:r>
    </w:p>
    <w:p w14:paraId="51534A25">
      <w:pPr>
        <w:jc w:val="center"/>
        <w:rPr>
          <w:sz w:val="24"/>
        </w:rPr>
      </w:pPr>
      <w:r>
        <w:rPr>
          <w:rFonts w:hint="eastAsia"/>
          <w:sz w:val="24"/>
        </w:rPr>
        <w:t>表3-3 主要原辅材料一览表</w:t>
      </w:r>
    </w:p>
    <w:tbl>
      <w:tblPr>
        <w:tblStyle w:val="3"/>
        <w:tblW w:w="86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6"/>
        <w:gridCol w:w="3839"/>
        <w:gridCol w:w="2494"/>
      </w:tblGrid>
      <w:tr w14:paraId="21D9047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306" w:type="dxa"/>
            <w:vMerge w:val="restart"/>
            <w:tcBorders>
              <w:top w:val="single" w:color="auto" w:sz="12" w:space="0"/>
              <w:left w:val="nil"/>
              <w:right w:val="single" w:color="auto" w:sz="6" w:space="0"/>
            </w:tcBorders>
            <w:vAlign w:val="center"/>
          </w:tcPr>
          <w:p w14:paraId="34D55C4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使用部位</w:t>
            </w:r>
          </w:p>
        </w:tc>
        <w:tc>
          <w:tcPr>
            <w:tcW w:w="3839" w:type="dxa"/>
            <w:vMerge w:val="restart"/>
            <w:tcBorders>
              <w:top w:val="single" w:color="auto" w:sz="12" w:space="0"/>
              <w:left w:val="single" w:color="auto" w:sz="6" w:space="0"/>
              <w:right w:val="nil"/>
            </w:tcBorders>
            <w:vAlign w:val="center"/>
          </w:tcPr>
          <w:p w14:paraId="714B6FA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原料名称</w:t>
            </w:r>
          </w:p>
        </w:tc>
        <w:tc>
          <w:tcPr>
            <w:tcW w:w="249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4EDE912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年度总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  <w:t>用量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（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吨</w:t>
            </w: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）</w:t>
            </w:r>
          </w:p>
        </w:tc>
      </w:tr>
      <w:tr w14:paraId="7C81F0E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 w14:paraId="79682B8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3839" w:type="dxa"/>
            <w:vMerge w:val="continue"/>
            <w:tcBorders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78C07D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TW"/>
              </w:rPr>
            </w:pP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32A8F27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 w:eastAsia="zh-CN"/>
              </w:rPr>
              <w:t>2023</w:t>
            </w: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zh-TW"/>
              </w:rPr>
              <w:t>年</w:t>
            </w:r>
          </w:p>
        </w:tc>
      </w:tr>
      <w:tr w14:paraId="2CFEDF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 w14:paraId="226A4862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高塔复合肥、硫酸钾复合肥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9853028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硫酸钾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18FFFD7E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28120</w:t>
            </w:r>
          </w:p>
        </w:tc>
      </w:tr>
      <w:tr w14:paraId="3E58638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0E47A270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高塔复合肥、硫酸钾复合肥、稳定性复合肥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6E8F085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尿素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248880FC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185485</w:t>
            </w:r>
          </w:p>
        </w:tc>
      </w:tr>
      <w:tr w14:paraId="710365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F729E8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高塔复合肥、硫酸钾复合肥、稳定性复合肥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017133B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磷酸一铵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E0D7C56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115241</w:t>
            </w:r>
          </w:p>
        </w:tc>
      </w:tr>
      <w:tr w14:paraId="16FFA6A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842D791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高塔复合肥、硫酸钾复合肥、稳定性复合肥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F757A4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填充料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2B943A7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9526</w:t>
            </w:r>
          </w:p>
        </w:tc>
      </w:tr>
      <w:tr w14:paraId="76A4DAA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1E277D22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高塔复合肥、稳定性复合肥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66898FB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氯化钾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284235D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67451</w:t>
            </w:r>
          </w:p>
        </w:tc>
      </w:tr>
      <w:tr w14:paraId="2C9014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16003FE5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高塔复合肥、稳定性复合肥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C7ADCD0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氯化铵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662E1970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101232</w:t>
            </w:r>
          </w:p>
        </w:tc>
      </w:tr>
      <w:tr w14:paraId="6B74B1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2C944A97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硫酸钾复合肥、稳定性复合肥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2CB6DCA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硫酸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564B886C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11452</w:t>
            </w:r>
          </w:p>
        </w:tc>
      </w:tr>
      <w:tr w14:paraId="6EC6E7B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4CA09EEB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硫酸钾复合肥、稳定性复合肥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21FDE6F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液氨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4001EB20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9954</w:t>
            </w:r>
          </w:p>
        </w:tc>
      </w:tr>
      <w:tr w14:paraId="24FC0F3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306" w:type="dxa"/>
            <w:tcBorders>
              <w:left w:val="nil"/>
              <w:right w:val="single" w:color="auto" w:sz="6" w:space="0"/>
            </w:tcBorders>
            <w:vAlign w:val="center"/>
          </w:tcPr>
          <w:p w14:paraId="55513B92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高塔复合肥、硫酸钾复合肥</w:t>
            </w:r>
          </w:p>
        </w:tc>
        <w:tc>
          <w:tcPr>
            <w:tcW w:w="38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42A89E8">
            <w:pPr>
              <w:jc w:val="center"/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硫酸铵</w:t>
            </w:r>
          </w:p>
        </w:tc>
        <w:tc>
          <w:tcPr>
            <w:tcW w:w="249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vAlign w:val="center"/>
          </w:tcPr>
          <w:p w14:paraId="0BE4E655">
            <w:pPr>
              <w:jc w:val="center"/>
              <w:rPr>
                <w:rFonts w:hint="default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color w:val="auto"/>
                <w:kern w:val="0"/>
                <w:sz w:val="21"/>
                <w:szCs w:val="21"/>
                <w:lang w:val="en-US" w:eastAsia="zh-CN"/>
              </w:rPr>
              <w:t>31154</w:t>
            </w:r>
          </w:p>
        </w:tc>
      </w:tr>
    </w:tbl>
    <w:p w14:paraId="26AF7844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3.4 污染物排放情况</w:t>
      </w:r>
    </w:p>
    <w:p w14:paraId="432A39A3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表3-4 污染物排放明细表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2066"/>
        <w:gridCol w:w="2247"/>
        <w:gridCol w:w="2076"/>
      </w:tblGrid>
      <w:tr w14:paraId="5D7D2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B8B7F7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污染物名称</w:t>
            </w:r>
          </w:p>
        </w:tc>
        <w:tc>
          <w:tcPr>
            <w:tcW w:w="2066" w:type="dxa"/>
            <w:vAlign w:val="center"/>
          </w:tcPr>
          <w:p w14:paraId="66185D00">
            <w:pPr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排放标准浓度限值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日均值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）</w:t>
            </w:r>
          </w:p>
        </w:tc>
        <w:tc>
          <w:tcPr>
            <w:tcW w:w="2247" w:type="dxa"/>
            <w:vAlign w:val="center"/>
          </w:tcPr>
          <w:p w14:paraId="71D1DAB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污染物</w:t>
            </w:r>
            <w:r>
              <w:rPr>
                <w:rFonts w:hint="eastAsia" w:ascii="宋体" w:hAnsi="宋体" w:eastAsia="宋体" w:cs="宋体"/>
                <w:szCs w:val="21"/>
              </w:rPr>
              <w:t>允许排放量（t/a）</w:t>
            </w:r>
          </w:p>
        </w:tc>
        <w:tc>
          <w:tcPr>
            <w:tcW w:w="2076" w:type="dxa"/>
            <w:vAlign w:val="center"/>
          </w:tcPr>
          <w:p w14:paraId="52E37F1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2023</w:t>
            </w:r>
            <w:r>
              <w:rPr>
                <w:rFonts w:hint="eastAsia" w:ascii="宋体" w:hAnsi="宋体" w:eastAsia="宋体" w:cs="宋体"/>
                <w:szCs w:val="21"/>
              </w:rPr>
              <w:t>年度排放量（t）</w:t>
            </w:r>
          </w:p>
        </w:tc>
      </w:tr>
      <w:tr w14:paraId="2B045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36134227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氮氧化物</w:t>
            </w:r>
          </w:p>
        </w:tc>
        <w:tc>
          <w:tcPr>
            <w:tcW w:w="2066" w:type="dxa"/>
            <w:vAlign w:val="center"/>
          </w:tcPr>
          <w:p w14:paraId="54A735DB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 w14:paraId="3F10736E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7.154</w:t>
            </w:r>
          </w:p>
        </w:tc>
        <w:tc>
          <w:tcPr>
            <w:tcW w:w="2076" w:type="dxa"/>
            <w:vAlign w:val="center"/>
          </w:tcPr>
          <w:p w14:paraId="0A0C1690">
            <w:pPr>
              <w:pStyle w:val="6"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0.349</w:t>
            </w:r>
          </w:p>
        </w:tc>
      </w:tr>
      <w:tr w14:paraId="53801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7" w:type="dxa"/>
            <w:vAlign w:val="center"/>
          </w:tcPr>
          <w:p w14:paraId="6E0164F5">
            <w:pPr>
              <w:pStyle w:val="6"/>
              <w:jc w:val="center"/>
              <w:rPr>
                <w:rFonts w:hint="default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sz w:val="21"/>
                <w:szCs w:val="21"/>
                <w:vertAlign w:val="baseline"/>
                <w:lang w:val="en-US" w:eastAsia="zh-CN"/>
              </w:rPr>
              <w:t>颗粒物</w:t>
            </w:r>
          </w:p>
        </w:tc>
        <w:tc>
          <w:tcPr>
            <w:tcW w:w="2066" w:type="dxa"/>
            <w:vAlign w:val="center"/>
          </w:tcPr>
          <w:p w14:paraId="3FB2CE7A">
            <w:pPr>
              <w:jc w:val="center"/>
              <w:rPr>
                <w:rFonts w:hint="eastAsia" w:ascii="宋体" w:hAnsi="宋体" w:eastAsia="宋体" w:cs="宋体"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eastAsia="zh-CN"/>
              </w:rPr>
              <w:t>mg</w:t>
            </w:r>
            <w:r>
              <w:rPr>
                <w:rFonts w:hint="eastAsia" w:ascii="宋体" w:hAnsi="宋体" w:eastAsia="宋体" w:cs="宋体"/>
                <w:color w:val="auto"/>
                <w:szCs w:val="21"/>
              </w:rPr>
              <w:t>/</w:t>
            </w: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N</w:t>
            </w:r>
            <w:r>
              <w:rPr>
                <w:rFonts w:ascii="宋体" w:hAnsi="宋体" w:eastAsia="宋体" w:cs="宋体"/>
                <w:color w:val="auto"/>
                <w:szCs w:val="21"/>
              </w:rPr>
              <w:t>m³</w:t>
            </w:r>
          </w:p>
        </w:tc>
        <w:tc>
          <w:tcPr>
            <w:tcW w:w="2247" w:type="dxa"/>
            <w:vAlign w:val="center"/>
          </w:tcPr>
          <w:p w14:paraId="49AEC0B8"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51.84</w:t>
            </w:r>
          </w:p>
        </w:tc>
        <w:tc>
          <w:tcPr>
            <w:tcW w:w="2076" w:type="dxa"/>
            <w:vAlign w:val="center"/>
          </w:tcPr>
          <w:p w14:paraId="14F06757">
            <w:pPr>
              <w:pStyle w:val="6"/>
              <w:jc w:val="center"/>
              <w:rPr>
                <w:rFonts w:hint="default" w:cs="宋体"/>
                <w:szCs w:val="21"/>
                <w:lang w:val="en-US" w:eastAsia="zh-CN"/>
              </w:rPr>
            </w:pPr>
            <w:r>
              <w:rPr>
                <w:rFonts w:hint="eastAsia" w:cs="宋体"/>
                <w:szCs w:val="21"/>
                <w:lang w:val="en-US" w:eastAsia="zh-CN"/>
              </w:rPr>
              <w:t>0.981</w:t>
            </w:r>
          </w:p>
        </w:tc>
      </w:tr>
    </w:tbl>
    <w:p w14:paraId="7A298F8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3.5 企业危险废物产生及处置情况</w:t>
      </w:r>
    </w:p>
    <w:p w14:paraId="0F4CB11E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>表3-5 危险废物产生及处置情况明细表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460"/>
        <w:gridCol w:w="1808"/>
        <w:gridCol w:w="2024"/>
        <w:gridCol w:w="2197"/>
      </w:tblGrid>
      <w:tr w14:paraId="26120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C7EAB1C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460" w:type="dxa"/>
            <w:vAlign w:val="center"/>
          </w:tcPr>
          <w:p w14:paraId="62810F33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808" w:type="dxa"/>
            <w:vAlign w:val="center"/>
          </w:tcPr>
          <w:p w14:paraId="5392271F">
            <w:pPr>
              <w:jc w:val="center"/>
            </w:pPr>
            <w:r>
              <w:rPr>
                <w:rFonts w:hint="eastAsia"/>
              </w:rPr>
              <w:t>危险废物类别</w:t>
            </w:r>
          </w:p>
        </w:tc>
        <w:tc>
          <w:tcPr>
            <w:tcW w:w="2024" w:type="dxa"/>
            <w:vAlign w:val="center"/>
          </w:tcPr>
          <w:p w14:paraId="4D15025A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  <w:lang w:eastAsia="zh-CN"/>
              </w:rPr>
              <w:t>2023</w:t>
            </w:r>
            <w:r>
              <w:rPr>
                <w:rFonts w:hint="eastAsia"/>
                <w:highlight w:val="none"/>
              </w:rPr>
              <w:t>年产生量（t/a）</w:t>
            </w:r>
          </w:p>
        </w:tc>
        <w:tc>
          <w:tcPr>
            <w:tcW w:w="2197" w:type="dxa"/>
            <w:vAlign w:val="center"/>
          </w:tcPr>
          <w:p w14:paraId="14541F12">
            <w:pPr>
              <w:jc w:val="center"/>
            </w:pPr>
            <w:r>
              <w:rPr>
                <w:rFonts w:hint="eastAsia"/>
              </w:rPr>
              <w:t>处置方式</w:t>
            </w:r>
          </w:p>
        </w:tc>
      </w:tr>
      <w:tr w14:paraId="50387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CB471FB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460" w:type="dxa"/>
            <w:vAlign w:val="center"/>
          </w:tcPr>
          <w:p w14:paraId="7B69F41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废机油</w:t>
            </w:r>
          </w:p>
        </w:tc>
        <w:tc>
          <w:tcPr>
            <w:tcW w:w="1808" w:type="dxa"/>
            <w:vAlign w:val="center"/>
          </w:tcPr>
          <w:p w14:paraId="361978AA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900-217-08</w:t>
            </w:r>
          </w:p>
        </w:tc>
        <w:tc>
          <w:tcPr>
            <w:tcW w:w="2024" w:type="dxa"/>
            <w:vAlign w:val="center"/>
          </w:tcPr>
          <w:p w14:paraId="063516F7">
            <w:pPr>
              <w:snapToGrid w:val="0"/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0.5</w:t>
            </w:r>
          </w:p>
        </w:tc>
        <w:tc>
          <w:tcPr>
            <w:tcW w:w="2197" w:type="dxa"/>
            <w:vAlign w:val="center"/>
          </w:tcPr>
          <w:p w14:paraId="39C7C215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151AE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37DBDE0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460" w:type="dxa"/>
            <w:vAlign w:val="center"/>
          </w:tcPr>
          <w:p w14:paraId="4469380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废机油桶</w:t>
            </w:r>
          </w:p>
        </w:tc>
        <w:tc>
          <w:tcPr>
            <w:tcW w:w="1808" w:type="dxa"/>
            <w:vAlign w:val="center"/>
          </w:tcPr>
          <w:p w14:paraId="705114BB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900-249-08</w:t>
            </w:r>
          </w:p>
        </w:tc>
        <w:tc>
          <w:tcPr>
            <w:tcW w:w="2024" w:type="dxa"/>
            <w:vAlign w:val="center"/>
          </w:tcPr>
          <w:p w14:paraId="79F39426">
            <w:pPr>
              <w:snapToGrid w:val="0"/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0.5</w:t>
            </w:r>
          </w:p>
        </w:tc>
        <w:tc>
          <w:tcPr>
            <w:tcW w:w="2197" w:type="dxa"/>
            <w:vAlign w:val="center"/>
          </w:tcPr>
          <w:p w14:paraId="101A9CCD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  <w:tr w14:paraId="6768D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2EFBEDF0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460" w:type="dxa"/>
            <w:vAlign w:val="center"/>
          </w:tcPr>
          <w:p w14:paraId="33D7CAD2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highlight w:val="none"/>
                <w:lang w:eastAsia="zh-CN"/>
              </w:rPr>
              <w:t>废油漆桶</w:t>
            </w:r>
          </w:p>
        </w:tc>
        <w:tc>
          <w:tcPr>
            <w:tcW w:w="1808" w:type="dxa"/>
            <w:vAlign w:val="center"/>
          </w:tcPr>
          <w:p w14:paraId="70FB0A61">
            <w:pPr>
              <w:snapToGrid w:val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900-041-49</w:t>
            </w:r>
          </w:p>
        </w:tc>
        <w:tc>
          <w:tcPr>
            <w:tcW w:w="2024" w:type="dxa"/>
            <w:vAlign w:val="center"/>
          </w:tcPr>
          <w:p w14:paraId="1BDC1031">
            <w:pPr>
              <w:snapToGrid w:val="0"/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1.655</w:t>
            </w:r>
            <w:bookmarkStart w:id="2" w:name="_GoBack"/>
            <w:bookmarkEnd w:id="2"/>
          </w:p>
        </w:tc>
        <w:tc>
          <w:tcPr>
            <w:tcW w:w="2197" w:type="dxa"/>
            <w:vAlign w:val="center"/>
          </w:tcPr>
          <w:p w14:paraId="2C8A7019">
            <w:pPr>
              <w:jc w:val="center"/>
            </w:pPr>
            <w:r>
              <w:rPr>
                <w:rFonts w:hint="eastAsia"/>
              </w:rPr>
              <w:t>委托危废处置单位</w:t>
            </w:r>
          </w:p>
        </w:tc>
      </w:tr>
    </w:tbl>
    <w:p w14:paraId="6CFF1A07"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3.6 企业环境风险防控措施情况</w:t>
      </w:r>
    </w:p>
    <w:p w14:paraId="6DCAFD6E">
      <w:pPr>
        <w:adjustRightInd w:val="0"/>
        <w:snapToGrid w:val="0"/>
        <w:spacing w:line="360" w:lineRule="auto"/>
        <w:ind w:firstLine="480" w:firstLineChars="200"/>
        <w:rPr>
          <w:rFonts w:ascii="宋体" w:hAnsi="宋体" w:eastAsia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为贯彻落实《中华人民共和国环境保护法》、《中华人民共和国水污染防治法》、《中华人民共和国大气污染防治法》等法律、法规有关规定，建立健</w:t>
      </w:r>
      <w:r>
        <w:rPr>
          <w:rFonts w:hint="eastAsia" w:ascii="宋体" w:hAnsi="宋体" w:eastAsia="宋体" w:cs="宋体"/>
          <w:color w:val="auto"/>
          <w:kern w:val="0"/>
          <w:sz w:val="24"/>
        </w:rPr>
        <w:t>全</w:t>
      </w:r>
      <w:r>
        <w:rPr>
          <w:rFonts w:hint="eastAsia" w:ascii="宋体" w:hAnsi="宋体" w:eastAsia="宋体" w:cs="宋体"/>
          <w:color w:val="auto"/>
          <w:kern w:val="0"/>
          <w:sz w:val="24"/>
          <w:lang w:val="en-US" w:eastAsia="zh-CN"/>
        </w:rPr>
        <w:t>河北渤天化化肥有限公司</w:t>
      </w:r>
      <w:r>
        <w:rPr>
          <w:rFonts w:hint="eastAsia" w:ascii="宋体" w:hAnsi="宋体" w:eastAsia="宋体" w:cs="宋体"/>
          <w:color w:val="auto"/>
          <w:kern w:val="0"/>
          <w:sz w:val="24"/>
        </w:rPr>
        <w:t>环境安全应急体系，确保公司在发生突发环境事件时，各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项应急工作能够快速启动、高效有序，避免和最大限度地减轻突发环境事件对环境造成的损失和危害，我公司特制订了适合本公司实际的《</w:t>
      </w:r>
      <w:bookmarkStart w:id="0" w:name="_Toc225244035"/>
      <w:bookmarkStart w:id="1" w:name="_Toc224965852"/>
      <w:r>
        <w:rPr>
          <w:rFonts w:hint="eastAsia" w:ascii="宋体" w:hAnsi="宋体" w:eastAsia="宋体" w:cs="宋体"/>
          <w:color w:val="000000"/>
          <w:kern w:val="0"/>
          <w:sz w:val="24"/>
        </w:rPr>
        <w:t>突发环境事件应急预案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》。公司已于</w:t>
      </w:r>
      <w:r>
        <w:rPr>
          <w:rFonts w:ascii="宋体" w:hAnsi="宋体" w:eastAsia="宋体" w:cs="宋体"/>
          <w:color w:val="000000"/>
          <w:kern w:val="0"/>
          <w:sz w:val="24"/>
          <w:highlight w:val="none"/>
        </w:rPr>
        <w:t>202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年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月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28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日备案，备案编号为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130962-2022-072-M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</w:rPr>
        <w:t>。</w:t>
      </w:r>
      <w:bookmarkEnd w:id="0"/>
      <w:bookmarkEnd w:id="1"/>
    </w:p>
    <w:p w14:paraId="1590917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  <w:r>
        <w:rPr>
          <w:rFonts w:hint="eastAsia"/>
        </w:rPr>
        <w:t>我公司将在202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年开展清洁生产工作，现按照法律法规规定向公众公示我公司</w:t>
      </w:r>
      <w:r>
        <w:rPr>
          <w:rFonts w:hint="eastAsia" w:ascii="Times New Roman'" w:hAnsi="Times New Roman'"/>
        </w:rPr>
        <w:t>企业基本信息、排放污染物名称、排放方式、排放浓度和总量、环境管理情况等情况。</w:t>
      </w:r>
    </w:p>
    <w:p w14:paraId="4CCE8D69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</w:rPr>
      </w:pPr>
    </w:p>
    <w:p w14:paraId="51AB6848">
      <w:pPr>
        <w:pStyle w:val="6"/>
        <w:snapToGrid w:val="0"/>
        <w:spacing w:line="360" w:lineRule="auto"/>
        <w:ind w:firstLine="480" w:firstLineChars="200"/>
        <w:rPr>
          <w:rFonts w:ascii="Times New Roman'" w:hAnsi="Times New Roman'"/>
          <w:color w:val="auto"/>
        </w:rPr>
      </w:pPr>
    </w:p>
    <w:p w14:paraId="535180A4">
      <w:pPr>
        <w:pStyle w:val="6"/>
        <w:snapToGrid w:val="0"/>
        <w:spacing w:line="360" w:lineRule="auto"/>
        <w:jc w:val="right"/>
        <w:rPr>
          <w:rFonts w:hint="eastAsia" w:ascii="Times New Roman'" w:hAnsi="Times New Roman'" w:eastAsia="宋体"/>
          <w:color w:val="auto"/>
          <w:lang w:eastAsia="zh-CN"/>
        </w:rPr>
      </w:pPr>
      <w:r>
        <w:rPr>
          <w:rFonts w:hint="eastAsia" w:ascii="Times New Roman'" w:hAnsi="Times New Roman'"/>
          <w:color w:val="auto"/>
          <w:lang w:val="en-US" w:eastAsia="zh-CN"/>
        </w:rPr>
        <w:t>河北渤天化化肥有限公司</w:t>
      </w:r>
    </w:p>
    <w:p w14:paraId="1CBC1CC1">
      <w:pPr>
        <w:pStyle w:val="6"/>
        <w:snapToGrid w:val="0"/>
        <w:spacing w:line="360" w:lineRule="auto"/>
        <w:ind w:firstLine="5280" w:firstLineChars="2200"/>
        <w:jc w:val="right"/>
        <w:rPr>
          <w:rFonts w:ascii="Times New Roman'" w:hAnsi="Times New Roman'"/>
          <w:color w:val="auto"/>
        </w:rPr>
      </w:pPr>
      <w:r>
        <w:rPr>
          <w:rFonts w:hint="eastAsia" w:ascii="Times New Roman'" w:hAnsi="Times New Roman'"/>
          <w:color w:val="auto"/>
        </w:rPr>
        <w:t>2</w:t>
      </w:r>
      <w:r>
        <w:rPr>
          <w:rFonts w:ascii="Times New Roman'" w:hAnsi="Times New Roman'"/>
          <w:color w:val="auto"/>
        </w:rPr>
        <w:t>02</w:t>
      </w:r>
      <w:r>
        <w:rPr>
          <w:rFonts w:hint="eastAsia" w:ascii="Times New Roman'" w:hAnsi="Times New Roman'"/>
          <w:color w:val="auto"/>
          <w:lang w:val="en-US" w:eastAsia="zh-CN"/>
        </w:rPr>
        <w:t>4</w:t>
      </w:r>
      <w:r>
        <w:rPr>
          <w:rFonts w:hint="eastAsia" w:ascii="Times New Roman'" w:hAnsi="Times New Roman'"/>
          <w:color w:val="auto"/>
        </w:rPr>
        <w:t>年0</w:t>
      </w:r>
      <w:r>
        <w:rPr>
          <w:rFonts w:hint="eastAsia" w:ascii="Times New Roman'" w:hAnsi="Times New Roman'"/>
          <w:color w:val="auto"/>
          <w:lang w:val="en-US" w:eastAsia="zh-CN"/>
        </w:rPr>
        <w:t>8</w:t>
      </w:r>
      <w:r>
        <w:rPr>
          <w:rFonts w:hint="eastAsia" w:ascii="Times New Roman'" w:hAnsi="Times New Roman'"/>
          <w:color w:val="auto"/>
        </w:rPr>
        <w:t>月</w:t>
      </w:r>
      <w:r>
        <w:rPr>
          <w:rFonts w:hint="eastAsia" w:ascii="Times New Roman'" w:hAnsi="Times New Roman'"/>
          <w:color w:val="auto"/>
          <w:lang w:val="en-US" w:eastAsia="zh-CN"/>
        </w:rPr>
        <w:t>28</w:t>
      </w:r>
      <w:r>
        <w:rPr>
          <w:rFonts w:hint="eastAsia" w:ascii="Times New Roman'" w:hAnsi="Times New Roman'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'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8ADD8C"/>
    <w:multiLevelType w:val="singleLevel"/>
    <w:tmpl w:val="C58ADD8C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yM2U4MDExNWEyYzdlZjBlOThmOGEzNmRlY2MwN2YifQ=="/>
  </w:docVars>
  <w:rsids>
    <w:rsidRoot w:val="58CC1B7A"/>
    <w:rsid w:val="001001ED"/>
    <w:rsid w:val="00156CBB"/>
    <w:rsid w:val="001F1657"/>
    <w:rsid w:val="001F1E2C"/>
    <w:rsid w:val="00234CD8"/>
    <w:rsid w:val="002B7694"/>
    <w:rsid w:val="002F7E6D"/>
    <w:rsid w:val="00310DCD"/>
    <w:rsid w:val="00346508"/>
    <w:rsid w:val="0046543D"/>
    <w:rsid w:val="004C588E"/>
    <w:rsid w:val="006B18C0"/>
    <w:rsid w:val="006D5736"/>
    <w:rsid w:val="00717F49"/>
    <w:rsid w:val="00853DAD"/>
    <w:rsid w:val="0091133C"/>
    <w:rsid w:val="00B32169"/>
    <w:rsid w:val="00B5547F"/>
    <w:rsid w:val="00C21B7F"/>
    <w:rsid w:val="00C575C7"/>
    <w:rsid w:val="00C8686D"/>
    <w:rsid w:val="00E64F7C"/>
    <w:rsid w:val="00F66AAD"/>
    <w:rsid w:val="00F81BCE"/>
    <w:rsid w:val="00FE69E8"/>
    <w:rsid w:val="012811A8"/>
    <w:rsid w:val="03354079"/>
    <w:rsid w:val="049E158E"/>
    <w:rsid w:val="04F83540"/>
    <w:rsid w:val="080E7AB4"/>
    <w:rsid w:val="08EB04EB"/>
    <w:rsid w:val="0DDA2FA0"/>
    <w:rsid w:val="111F4506"/>
    <w:rsid w:val="11657F33"/>
    <w:rsid w:val="11CB3D4A"/>
    <w:rsid w:val="127D62EC"/>
    <w:rsid w:val="13371448"/>
    <w:rsid w:val="144C0C67"/>
    <w:rsid w:val="17BB2B81"/>
    <w:rsid w:val="19304E94"/>
    <w:rsid w:val="1A751236"/>
    <w:rsid w:val="1BE60133"/>
    <w:rsid w:val="1CA07CA0"/>
    <w:rsid w:val="1EAF66C4"/>
    <w:rsid w:val="1F042FF2"/>
    <w:rsid w:val="23866AAB"/>
    <w:rsid w:val="23CF6DFA"/>
    <w:rsid w:val="251A6314"/>
    <w:rsid w:val="2ABA5EBC"/>
    <w:rsid w:val="2DF0430D"/>
    <w:rsid w:val="30A2429C"/>
    <w:rsid w:val="31FD51B6"/>
    <w:rsid w:val="32602A81"/>
    <w:rsid w:val="326E6295"/>
    <w:rsid w:val="32BF4103"/>
    <w:rsid w:val="364D47D5"/>
    <w:rsid w:val="380702D5"/>
    <w:rsid w:val="38555E9B"/>
    <w:rsid w:val="3C752F9D"/>
    <w:rsid w:val="3FA748B5"/>
    <w:rsid w:val="40AB75B8"/>
    <w:rsid w:val="4928637F"/>
    <w:rsid w:val="4B5819AE"/>
    <w:rsid w:val="4DB03006"/>
    <w:rsid w:val="4DEE188D"/>
    <w:rsid w:val="4EEE3544"/>
    <w:rsid w:val="515956AA"/>
    <w:rsid w:val="52634283"/>
    <w:rsid w:val="528B2091"/>
    <w:rsid w:val="52946045"/>
    <w:rsid w:val="52F43A37"/>
    <w:rsid w:val="58CC1B7A"/>
    <w:rsid w:val="593816D0"/>
    <w:rsid w:val="5D3B3E49"/>
    <w:rsid w:val="5E4461F9"/>
    <w:rsid w:val="5F8C411B"/>
    <w:rsid w:val="601C4734"/>
    <w:rsid w:val="61197002"/>
    <w:rsid w:val="64537E63"/>
    <w:rsid w:val="689B1051"/>
    <w:rsid w:val="6A9B703B"/>
    <w:rsid w:val="6AEE298B"/>
    <w:rsid w:val="6D4F726A"/>
    <w:rsid w:val="71A5116A"/>
    <w:rsid w:val="75A232F1"/>
    <w:rsid w:val="799C6980"/>
    <w:rsid w:val="7A4633E7"/>
    <w:rsid w:val="7C854BCE"/>
    <w:rsid w:val="7CD47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unhideWhenUsed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  <w:spacing w:line="440" w:lineRule="exact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customStyle="1" w:styleId="7">
    <w:name w:val="正文文本1"/>
    <w:basedOn w:val="1"/>
    <w:link w:val="9"/>
    <w:qFormat/>
    <w:uiPriority w:val="0"/>
    <w:pPr>
      <w:shd w:val="clear" w:color="auto" w:fill="FFFFFF"/>
      <w:spacing w:line="479" w:lineRule="exact"/>
      <w:ind w:hanging="540"/>
      <w:jc w:val="right"/>
    </w:pPr>
    <w:rPr>
      <w:rFonts w:ascii="MingLiU" w:hAnsi="MingLiU" w:eastAsia="MingLiU"/>
      <w:spacing w:val="20"/>
    </w:rPr>
  </w:style>
  <w:style w:type="character" w:customStyle="1" w:styleId="8">
    <w:name w:val="正文文本 + 10 pt"/>
    <w:basedOn w:val="9"/>
    <w:qFormat/>
    <w:uiPriority w:val="0"/>
    <w:rPr>
      <w:rFonts w:ascii="MingLiU" w:hAnsi="MingLiU" w:eastAsia="MingLiU"/>
      <w:spacing w:val="20"/>
      <w:sz w:val="20"/>
      <w:lang w:val="zh-CN" w:eastAsia="zh-CN"/>
    </w:rPr>
  </w:style>
  <w:style w:type="character" w:customStyle="1" w:styleId="9">
    <w:name w:val="正文文本_"/>
    <w:basedOn w:val="5"/>
    <w:link w:val="7"/>
    <w:qFormat/>
    <w:locked/>
    <w:uiPriority w:val="0"/>
    <w:rPr>
      <w:rFonts w:ascii="MingLiU" w:hAnsi="MingLiU" w:eastAsia="MingLiU"/>
      <w:spacing w:val="20"/>
    </w:rPr>
  </w:style>
  <w:style w:type="character" w:customStyle="1" w:styleId="10">
    <w:name w:val="正文文本 + MS Mincho"/>
    <w:basedOn w:val="9"/>
    <w:qFormat/>
    <w:uiPriority w:val="99"/>
    <w:rPr>
      <w:rFonts w:ascii="MS Mincho" w:hAnsi="MS Mincho" w:eastAsia="MS Mincho"/>
      <w:spacing w:val="0"/>
      <w:sz w:val="23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1183</Words>
  <Characters>1414</Characters>
  <Lines>14</Lines>
  <Paragraphs>4</Paragraphs>
  <TotalTime>11</TotalTime>
  <ScaleCrop>false</ScaleCrop>
  <LinksUpToDate>false</LinksUpToDate>
  <CharactersWithSpaces>1429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2022-01-21T10:14:00Z</dcterms:created>
  <dc:creator>徐永伟</dc:creator>
  <cp:lastModifiedBy>想念</cp:lastModifiedBy>
  <dcterms:modified xsi:type="dcterms:W3CDTF">2024-08-28T08:49:02Z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A24C4D1C1DA94BF596DBADE3BE306CD3</vt:lpwstr>
  </property>
</Properties>
</file>