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任丘深能环保有限公司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《清洁生产审核办法》（国家发展和改革委员会、国家环境保护部令第38号）</w:t>
      </w:r>
    </w:p>
    <w:p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《中华人民共和国清洁生产促进法》（2012年）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关于开展2023年全省清洁生产审核工作（第一批企业）的通知</w:t>
      </w:r>
      <w:r>
        <w:rPr>
          <w:rFonts w:hint="eastAsia"/>
          <w:color w:val="auto"/>
        </w:rPr>
        <w:t>》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沧州市生态环境局关于开展2023年沧州市清洁生产审核工作（第一批企业）的通知</w:t>
      </w:r>
      <w:r>
        <w:rPr>
          <w:rFonts w:hint="eastAsia"/>
          <w:color w:val="auto"/>
        </w:rPr>
        <w:t>》</w:t>
      </w:r>
    </w:p>
    <w:p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《河北省强制性清洁生产审核事项告知书》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3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1921"/>
        <w:gridCol w:w="1843"/>
        <w:gridCol w:w="23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任丘深能环保有限公司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任丘市议论堡乡石村村北、议论堡乡第二砖厂（野王庄砖厂）南侧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有限责任公司（非自然人投资或控股的法人独资）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生物质能发电-生活垃圾焚烧发电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法人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代表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陈仁赐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张泽文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联系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18518774857 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主要产品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both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主要为垃圾焚烧发电，产品为电能，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产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电能设计值16080万kWh/a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生产能力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608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0万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kWh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/a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2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10818.33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万kWh/a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  <w:t>22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年实际职工总数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101</w:t>
            </w:r>
            <w:bookmarkStart w:id="2" w:name="_GoBack"/>
            <w:bookmarkEnd w:id="2"/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49784.08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建厂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  <w:highlight w:val="none"/>
              </w:rPr>
              <w:t>01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投产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02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年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3"/>
        <w:tblW w:w="86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3839"/>
        <w:gridCol w:w="249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306" w:type="dxa"/>
            <w:vMerge w:val="restart"/>
            <w:tcBorders>
              <w:top w:val="single" w:color="auto" w:sz="12" w:space="0"/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使用部位</w:t>
            </w:r>
          </w:p>
        </w:tc>
        <w:tc>
          <w:tcPr>
            <w:tcW w:w="3839" w:type="dxa"/>
            <w:vMerge w:val="restart"/>
            <w:tcBorders>
              <w:top w:val="single" w:color="auto" w:sz="12" w:space="0"/>
              <w:left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原料名称</w:t>
            </w:r>
          </w:p>
        </w:tc>
        <w:tc>
          <w:tcPr>
            <w:tcW w:w="249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年度总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用量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3839" w:type="dxa"/>
            <w:vMerge w:val="continue"/>
            <w:tcBorders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20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焚烧炉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生活垃圾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313276.56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焚烧炉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天然气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647647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半干式反应塔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熟石灰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3863.31吨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炉膛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氨水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948.78吨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水平烟道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活性炭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160.46吨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066"/>
        <w:gridCol w:w="2247"/>
        <w:gridCol w:w="2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污染物名称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排放标准浓度限值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日均值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污染物</w:t>
            </w:r>
            <w:r>
              <w:rPr>
                <w:rFonts w:hint="eastAsia" w:ascii="宋体" w:hAnsi="宋体" w:eastAsia="宋体" w:cs="宋体"/>
                <w:szCs w:val="21"/>
              </w:rPr>
              <w:t>允许排放量（t/a）</w:t>
            </w:r>
          </w:p>
        </w:tc>
        <w:tc>
          <w:tcPr>
            <w:tcW w:w="20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Cs w:val="21"/>
              </w:rPr>
              <w:t>年度排放量（t）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颗粒物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N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31.634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3.864697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氮氧化物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250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N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395.428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239.90147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二氧化硫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80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N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126.537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30.553774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COD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350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69.067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11.869187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氨氮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5.92 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0.637859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表3-5 危险废物产生及处置情况明细表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460"/>
        <w:gridCol w:w="1808"/>
        <w:gridCol w:w="2024"/>
        <w:gridCol w:w="2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8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危险废物类别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年产生量（t/a）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处置方式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飞灰螯合物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</w:pPr>
            <w:r>
              <w:t>HW18 772-002-18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13125.213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填埋处置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废机油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</w:pPr>
            <w:r>
              <w:t>HW08 900-217-08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0.9715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废油桶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</w:pPr>
            <w:r>
              <w:t>HW08 900-249-08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0.0025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实验室废物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</w:pPr>
            <w:r>
              <w:t>HW49 900-047-49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0.256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实验室药剂容器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</w:pPr>
            <w:r>
              <w:t>HW49 900-047-49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0.006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废油漆桶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</w:pPr>
            <w:r>
              <w:t>HW49 900-041-49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0.4041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废布袋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</w:pPr>
            <w:r>
              <w:t>HW49 900-041-49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全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任丘深能环保有限公司</w:t>
      </w:r>
      <w:r>
        <w:rPr>
          <w:rFonts w:hint="eastAsia" w:ascii="宋体" w:hAnsi="宋体" w:eastAsia="宋体" w:cs="宋体"/>
          <w:color w:val="auto"/>
          <w:kern w:val="0"/>
          <w:sz w:val="24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项应急工作能够快速启动、高效有序，避免和最大限度地减轻突发环境事件对环境造成的损失和危害，我公司特制订了适合本公司实际的《</w:t>
      </w:r>
      <w:bookmarkStart w:id="0" w:name="_Toc224965852"/>
      <w:bookmarkStart w:id="1" w:name="_Toc225244035"/>
      <w:r>
        <w:rPr>
          <w:rFonts w:hint="eastAsia" w:ascii="宋体" w:hAnsi="宋体" w:eastAsia="宋体" w:cs="宋体"/>
          <w:color w:val="000000"/>
          <w:kern w:val="0"/>
          <w:sz w:val="24"/>
        </w:rPr>
        <w:t>突发环境事件应急预案》。公司已于</w:t>
      </w:r>
      <w:r>
        <w:rPr>
          <w:rFonts w:ascii="宋体" w:hAnsi="宋体" w:eastAsia="宋体" w:cs="宋体"/>
          <w:color w:val="000000"/>
          <w:kern w:val="0"/>
          <w:sz w:val="24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日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在沧州市生态环境局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任丘市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分局备案，备案编号为1309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82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-202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-0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52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-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H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。</w:t>
      </w:r>
      <w:bookmarkEnd w:id="0"/>
      <w:bookmarkEnd w:id="1"/>
    </w:p>
    <w:p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企业基本信息、排放污染物名称、排放方式、排放浓度和总量、环境管理情况等情况。</w:t>
      </w:r>
    </w:p>
    <w:p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</w:p>
    <w:p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  <w:color w:val="auto"/>
        </w:rPr>
      </w:pPr>
    </w:p>
    <w:p>
      <w:pPr>
        <w:pStyle w:val="6"/>
        <w:snapToGrid w:val="0"/>
        <w:spacing w:line="360" w:lineRule="auto"/>
        <w:jc w:val="right"/>
        <w:rPr>
          <w:rFonts w:hint="eastAsia" w:ascii="Times New Roman'" w:hAnsi="Times New Roman'" w:eastAsia="宋体"/>
          <w:color w:val="auto"/>
          <w:lang w:eastAsia="zh-CN"/>
        </w:rPr>
      </w:pPr>
      <w:r>
        <w:rPr>
          <w:rFonts w:hint="eastAsia" w:ascii="Times New Roman'" w:hAnsi="Times New Roman'"/>
          <w:color w:val="auto"/>
          <w:lang w:val="en-US" w:eastAsia="zh-CN"/>
        </w:rPr>
        <w:t>任丘深能环保有限公司</w:t>
      </w:r>
    </w:p>
    <w:p>
      <w:pPr>
        <w:pStyle w:val="6"/>
        <w:snapToGrid w:val="0"/>
        <w:spacing w:line="360" w:lineRule="auto"/>
        <w:ind w:firstLine="5280" w:firstLineChars="2200"/>
        <w:jc w:val="right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  <w:lang w:val="en-US" w:eastAsia="zh-CN"/>
        </w:rPr>
        <w:t>3</w:t>
      </w:r>
      <w:r>
        <w:rPr>
          <w:rFonts w:hint="eastAsia" w:ascii="Times New Roman'" w:hAnsi="Times New Roman'"/>
          <w:color w:val="auto"/>
        </w:rPr>
        <w:t>年0</w:t>
      </w:r>
      <w:r>
        <w:rPr>
          <w:rFonts w:hint="eastAsia" w:ascii="Times New Roman'" w:hAnsi="Times New Roman'"/>
          <w:color w:val="auto"/>
          <w:lang w:val="en-US" w:eastAsia="zh-CN"/>
        </w:rPr>
        <w:t>8</w:t>
      </w:r>
      <w:r>
        <w:rPr>
          <w:rFonts w:hint="eastAsia" w:ascii="Times New Roman'" w:hAnsi="Times New Roman'"/>
          <w:color w:val="auto"/>
        </w:rPr>
        <w:t>月</w:t>
      </w:r>
      <w:r>
        <w:rPr>
          <w:rFonts w:hint="eastAsia" w:ascii="Times New Roman'" w:hAnsi="Times New Roman'"/>
          <w:color w:val="auto"/>
          <w:lang w:val="en-US" w:eastAsia="zh-CN"/>
        </w:rPr>
        <w:t>02</w:t>
      </w:r>
      <w:r>
        <w:rPr>
          <w:rFonts w:hint="eastAsia" w:ascii="Times New Roman'" w:hAnsi="Times New Roman'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dmOTlkMGE3MzQzZjAzZmFjNGI4NzYzOGM2YTFjMzkifQ=="/>
  </w:docVars>
  <w:rsids>
    <w:rsidRoot w:val="58CC1B7A"/>
    <w:rsid w:val="001001ED"/>
    <w:rsid w:val="00156CBB"/>
    <w:rsid w:val="001F1657"/>
    <w:rsid w:val="001F1E2C"/>
    <w:rsid w:val="00234CD8"/>
    <w:rsid w:val="002B7694"/>
    <w:rsid w:val="002F7E6D"/>
    <w:rsid w:val="00310DCD"/>
    <w:rsid w:val="00346508"/>
    <w:rsid w:val="0046543D"/>
    <w:rsid w:val="004C588E"/>
    <w:rsid w:val="006B18C0"/>
    <w:rsid w:val="006D5736"/>
    <w:rsid w:val="00717F49"/>
    <w:rsid w:val="00853DAD"/>
    <w:rsid w:val="0091133C"/>
    <w:rsid w:val="00B32169"/>
    <w:rsid w:val="00B5547F"/>
    <w:rsid w:val="00C21B7F"/>
    <w:rsid w:val="00C575C7"/>
    <w:rsid w:val="00C8686D"/>
    <w:rsid w:val="00E64F7C"/>
    <w:rsid w:val="00F66AAD"/>
    <w:rsid w:val="00F81BCE"/>
    <w:rsid w:val="00FE69E8"/>
    <w:rsid w:val="012811A8"/>
    <w:rsid w:val="03354079"/>
    <w:rsid w:val="049E158E"/>
    <w:rsid w:val="04F83540"/>
    <w:rsid w:val="080E7AB4"/>
    <w:rsid w:val="08EB04EB"/>
    <w:rsid w:val="0DDA2FA0"/>
    <w:rsid w:val="111F4506"/>
    <w:rsid w:val="11657F33"/>
    <w:rsid w:val="11CB3D4A"/>
    <w:rsid w:val="127D62EC"/>
    <w:rsid w:val="13371448"/>
    <w:rsid w:val="144C0C67"/>
    <w:rsid w:val="17BB2B81"/>
    <w:rsid w:val="19304E94"/>
    <w:rsid w:val="1A751236"/>
    <w:rsid w:val="1BE60133"/>
    <w:rsid w:val="1CA07CA0"/>
    <w:rsid w:val="1EAF66C4"/>
    <w:rsid w:val="1F042FF2"/>
    <w:rsid w:val="251A6314"/>
    <w:rsid w:val="2ABA5EBC"/>
    <w:rsid w:val="30A2429C"/>
    <w:rsid w:val="31FD51B6"/>
    <w:rsid w:val="32602A81"/>
    <w:rsid w:val="326E6295"/>
    <w:rsid w:val="32BF4103"/>
    <w:rsid w:val="364D47D5"/>
    <w:rsid w:val="380702D5"/>
    <w:rsid w:val="38555E9B"/>
    <w:rsid w:val="3C752F9D"/>
    <w:rsid w:val="3FA748B5"/>
    <w:rsid w:val="40AB75B8"/>
    <w:rsid w:val="4928637F"/>
    <w:rsid w:val="4B5819AE"/>
    <w:rsid w:val="4DB03006"/>
    <w:rsid w:val="4DEE188D"/>
    <w:rsid w:val="4EEE3544"/>
    <w:rsid w:val="515956AA"/>
    <w:rsid w:val="52634283"/>
    <w:rsid w:val="528B2091"/>
    <w:rsid w:val="52946045"/>
    <w:rsid w:val="52F43A37"/>
    <w:rsid w:val="58CC1B7A"/>
    <w:rsid w:val="593816D0"/>
    <w:rsid w:val="5D3B3E49"/>
    <w:rsid w:val="5E4461F9"/>
    <w:rsid w:val="5F8C411B"/>
    <w:rsid w:val="601C4734"/>
    <w:rsid w:val="61197002"/>
    <w:rsid w:val="64537E63"/>
    <w:rsid w:val="689B1051"/>
    <w:rsid w:val="6A9B703B"/>
    <w:rsid w:val="6D4F726A"/>
    <w:rsid w:val="71A5116A"/>
    <w:rsid w:val="75A232F1"/>
    <w:rsid w:val="799C6980"/>
    <w:rsid w:val="7A4633E7"/>
    <w:rsid w:val="7C854BCE"/>
    <w:rsid w:val="7CD4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文本1"/>
    <w:basedOn w:val="1"/>
    <w:link w:val="9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8">
    <w:name w:val="正文文本 + 10 pt"/>
    <w:basedOn w:val="9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9">
    <w:name w:val="正文文本_"/>
    <w:basedOn w:val="5"/>
    <w:link w:val="7"/>
    <w:qFormat/>
    <w:locked/>
    <w:uiPriority w:val="0"/>
    <w:rPr>
      <w:rFonts w:ascii="MingLiU" w:hAnsi="MingLiU" w:eastAsia="MingLiU"/>
      <w:spacing w:val="20"/>
    </w:rPr>
  </w:style>
  <w:style w:type="character" w:customStyle="1" w:styleId="10">
    <w:name w:val="正文文本 + MS Mincho"/>
    <w:basedOn w:val="9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1598</Words>
  <Characters>2145</Characters>
  <Lines>14</Lines>
  <Paragraphs>4</Paragraphs>
  <TotalTime>7</TotalTime>
  <ScaleCrop>false</ScaleCrop>
  <LinksUpToDate>false</LinksUpToDate>
  <CharactersWithSpaces>2159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2022-01-21T10:14:00Z</dcterms:created>
  <dc:creator>徐永伟</dc:creator>
  <cp:lastModifiedBy>締めくくりは瞳</cp:lastModifiedBy>
  <dcterms:modified xsi:type="dcterms:W3CDTF">2023-08-03T06:22:57Z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A24C4D1C1DA94BF596DBADE3BE306CD3</vt:lpwstr>
  </property>
</Properties>
</file>